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72" w:rsidRDefault="00BB1E72" w:rsidP="00BB1E72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-156210</wp:posOffset>
            </wp:positionV>
            <wp:extent cx="586105" cy="759460"/>
            <wp:effectExtent l="19050" t="0" r="444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72" w:rsidRDefault="00BB1E72" w:rsidP="00BB1E72">
      <w:pPr>
        <w:ind w:firstLine="0"/>
        <w:jc w:val="center"/>
      </w:pPr>
    </w:p>
    <w:p w:rsidR="00BB1E72" w:rsidRDefault="00BB1E72" w:rsidP="00BB1E72">
      <w:pPr>
        <w:ind w:firstLine="0"/>
        <w:jc w:val="center"/>
      </w:pPr>
    </w:p>
    <w:p w:rsidR="00BB1E72" w:rsidRDefault="00BB1E72" w:rsidP="00BB1E72">
      <w:pPr>
        <w:ind w:firstLine="0"/>
        <w:jc w:val="center"/>
      </w:pPr>
    </w:p>
    <w:p w:rsidR="00BB1E72" w:rsidRDefault="00BB1E72" w:rsidP="00CD3F39">
      <w:pPr>
        <w:tabs>
          <w:tab w:val="left" w:pos="9639"/>
        </w:tabs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B1E72" w:rsidRPr="00F25725" w:rsidRDefault="00BB1E72" w:rsidP="00CD3F39">
      <w:pPr>
        <w:tabs>
          <w:tab w:val="left" w:pos="9639"/>
        </w:tabs>
        <w:ind w:firstLine="0"/>
        <w:jc w:val="center"/>
        <w:rPr>
          <w:sz w:val="26"/>
          <w:szCs w:val="26"/>
        </w:rPr>
      </w:pPr>
      <w:r w:rsidRPr="00F25725">
        <w:rPr>
          <w:sz w:val="26"/>
          <w:szCs w:val="26"/>
        </w:rPr>
        <w:t>ТОМСКАЯ ОБЛАСТЬ</w:t>
      </w:r>
    </w:p>
    <w:p w:rsidR="00BB1E72" w:rsidRPr="00675E36" w:rsidRDefault="00BB1E72" w:rsidP="00CD3F39">
      <w:pPr>
        <w:pStyle w:val="1"/>
        <w:tabs>
          <w:tab w:val="left" w:pos="9639"/>
        </w:tabs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923" w:type="dxa"/>
        <w:tblInd w:w="-34" w:type="dxa"/>
        <w:tblLayout w:type="fixed"/>
        <w:tblLook w:val="0000"/>
      </w:tblPr>
      <w:tblGrid>
        <w:gridCol w:w="284"/>
        <w:gridCol w:w="1624"/>
        <w:gridCol w:w="5579"/>
        <w:gridCol w:w="2294"/>
        <w:gridCol w:w="142"/>
      </w:tblGrid>
      <w:tr w:rsidR="00BB1E72" w:rsidTr="007B392E">
        <w:trPr>
          <w:gridBefore w:val="1"/>
          <w:gridAfter w:val="1"/>
          <w:wBefore w:w="284" w:type="dxa"/>
          <w:wAfter w:w="142" w:type="dxa"/>
        </w:trPr>
        <w:tc>
          <w:tcPr>
            <w:tcW w:w="9497" w:type="dxa"/>
            <w:gridSpan w:val="3"/>
          </w:tcPr>
          <w:p w:rsidR="00BB1E72" w:rsidRPr="00675E36" w:rsidRDefault="00BB1E72" w:rsidP="00CD3F39">
            <w:pPr>
              <w:pStyle w:val="1"/>
              <w:tabs>
                <w:tab w:val="left" w:pos="9639"/>
              </w:tabs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BB1E72" w:rsidRDefault="00BB1E72" w:rsidP="00CD3F39">
            <w:pPr>
              <w:tabs>
                <w:tab w:val="left" w:pos="9639"/>
              </w:tabs>
              <w:ind w:firstLine="0"/>
            </w:pPr>
          </w:p>
        </w:tc>
      </w:tr>
      <w:tr w:rsidR="00BB1E72" w:rsidRPr="000B46C8" w:rsidTr="007B392E">
        <w:tc>
          <w:tcPr>
            <w:tcW w:w="1908" w:type="dxa"/>
            <w:gridSpan w:val="2"/>
          </w:tcPr>
          <w:p w:rsidR="00BB1E72" w:rsidRPr="000B46C8" w:rsidRDefault="00F25725" w:rsidP="00F25725">
            <w:pPr>
              <w:ind w:firstLine="0"/>
            </w:pPr>
            <w:r>
              <w:t>19.09.</w:t>
            </w:r>
            <w:r w:rsidR="00BB1E72">
              <w:t>2</w:t>
            </w:r>
            <w:r w:rsidR="00BB1E72" w:rsidRPr="000B46C8">
              <w:t>01</w:t>
            </w:r>
            <w:r w:rsidR="00BB1E72">
              <w:t>7</w:t>
            </w:r>
          </w:p>
          <w:p w:rsidR="00BB1E72" w:rsidRPr="000B46C8" w:rsidRDefault="00BB1E72" w:rsidP="00F25725"/>
        </w:tc>
        <w:tc>
          <w:tcPr>
            <w:tcW w:w="5579" w:type="dxa"/>
          </w:tcPr>
          <w:p w:rsidR="00BB1E72" w:rsidRPr="000B46C8" w:rsidRDefault="00BB1E72" w:rsidP="00F25725">
            <w:pPr>
              <w:jc w:val="right"/>
            </w:pPr>
          </w:p>
        </w:tc>
        <w:tc>
          <w:tcPr>
            <w:tcW w:w="2436" w:type="dxa"/>
            <w:gridSpan w:val="2"/>
          </w:tcPr>
          <w:p w:rsidR="00BB1E72" w:rsidRPr="000B46C8" w:rsidRDefault="00F25725" w:rsidP="00F25725">
            <w:pPr>
              <w:jc w:val="right"/>
            </w:pPr>
            <w:r>
              <w:t xml:space="preserve"> </w:t>
            </w:r>
            <w:r w:rsidR="00BB1E72" w:rsidRPr="000B46C8">
              <w:t>№</w:t>
            </w:r>
            <w:r>
              <w:t xml:space="preserve"> 227</w:t>
            </w:r>
          </w:p>
        </w:tc>
      </w:tr>
      <w:tr w:rsidR="00BB1E72" w:rsidRPr="000B46C8" w:rsidTr="007B392E">
        <w:tc>
          <w:tcPr>
            <w:tcW w:w="7487" w:type="dxa"/>
            <w:gridSpan w:val="3"/>
          </w:tcPr>
          <w:p w:rsidR="00BB1E72" w:rsidRPr="000B46C8" w:rsidRDefault="00BB1E72" w:rsidP="00F25725">
            <w:pPr>
              <w:ind w:firstLine="0"/>
            </w:pPr>
            <w:r w:rsidRPr="000B46C8">
              <w:t>с. Каргасок</w:t>
            </w:r>
          </w:p>
        </w:tc>
        <w:tc>
          <w:tcPr>
            <w:tcW w:w="2436" w:type="dxa"/>
            <w:gridSpan w:val="2"/>
          </w:tcPr>
          <w:p w:rsidR="00BB1E72" w:rsidRPr="000B46C8" w:rsidRDefault="00BB1E72" w:rsidP="00F25725"/>
        </w:tc>
      </w:tr>
    </w:tbl>
    <w:p w:rsidR="00BB1E72" w:rsidRDefault="00BB1E72" w:rsidP="00BB1E72">
      <w:pPr>
        <w:ind w:firstLine="0"/>
        <w:jc w:val="center"/>
      </w:pPr>
    </w:p>
    <w:tbl>
      <w:tblPr>
        <w:tblW w:w="9889" w:type="dxa"/>
        <w:tblLook w:val="0000"/>
      </w:tblPr>
      <w:tblGrid>
        <w:gridCol w:w="4785"/>
        <w:gridCol w:w="5104"/>
      </w:tblGrid>
      <w:tr w:rsidR="00BB1E72" w:rsidRPr="000B46C8" w:rsidTr="00F25725">
        <w:trPr>
          <w:trHeight w:val="1960"/>
        </w:trPr>
        <w:tc>
          <w:tcPr>
            <w:tcW w:w="4785" w:type="dxa"/>
            <w:vAlign w:val="center"/>
          </w:tcPr>
          <w:p w:rsidR="00BB1E72" w:rsidRPr="000B46C8" w:rsidRDefault="00BB1E72" w:rsidP="007A4E9D">
            <w:pPr>
              <w:ind w:firstLine="0"/>
            </w:pPr>
            <w:r w:rsidRPr="000B46C8">
              <w:t>О</w:t>
            </w:r>
            <w:r>
              <w:t xml:space="preserve">б утверждении Порядкадеятельности общественной комиссии </w:t>
            </w:r>
            <w:r w:rsidRPr="00FB0731">
              <w:t>по обеспечению реа</w:t>
            </w:r>
            <w:r w:rsidR="003554A7">
              <w:t>лизации мероприятий муниципальной</w:t>
            </w:r>
            <w:r w:rsidRPr="00FB0731">
              <w:t xml:space="preserve"> программ</w:t>
            </w:r>
            <w:r w:rsidR="003554A7">
              <w:t>ы</w:t>
            </w:r>
            <w:r w:rsidRPr="00FB0731">
              <w:t xml:space="preserve"> в сфере благоустройства и формирования современной городской среды</w:t>
            </w:r>
          </w:p>
        </w:tc>
        <w:tc>
          <w:tcPr>
            <w:tcW w:w="5104" w:type="dxa"/>
            <w:tcBorders>
              <w:left w:val="nil"/>
            </w:tcBorders>
          </w:tcPr>
          <w:p w:rsidR="00BB1E72" w:rsidRPr="000B46C8" w:rsidRDefault="00BB1E72" w:rsidP="00F25725"/>
          <w:p w:rsidR="00BB1E72" w:rsidRPr="000B46C8" w:rsidRDefault="00BB1E72" w:rsidP="00F25725"/>
        </w:tc>
      </w:tr>
      <w:tr w:rsidR="00BB1E72" w:rsidRPr="000B46C8" w:rsidTr="00F25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E72" w:rsidRPr="000B46C8" w:rsidRDefault="00BB1E72" w:rsidP="00F25725">
            <w:pPr>
              <w:ind w:firstLine="426"/>
            </w:pPr>
          </w:p>
          <w:p w:rsidR="00BB1E72" w:rsidRPr="00A10960" w:rsidRDefault="00BB1E72" w:rsidP="00F25725">
            <w:pPr>
              <w:autoSpaceDE w:val="0"/>
              <w:autoSpaceDN w:val="0"/>
              <w:adjustRightInd w:val="0"/>
              <w:ind w:firstLine="426"/>
              <w:rPr>
                <w:rFonts w:cs="Calibri"/>
              </w:rPr>
            </w:pPr>
            <w:proofErr w:type="gramStart"/>
            <w:r w:rsidRPr="00E64490">
              <w:t xml:space="preserve">В соответствии </w:t>
            </w:r>
            <w:r>
              <w:t xml:space="preserve">с </w:t>
            </w:r>
            <w:r w:rsidRPr="00E64490">
      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 w:rsidR="00C44BBB">
              <w:t>, в целях реализации муниципальных программ в сфере благоустройства и формирования современной городской среды на территории Каргасокского района</w:t>
            </w:r>
            <w:proofErr w:type="gramEnd"/>
          </w:p>
          <w:p w:rsidR="00BB1E72" w:rsidRPr="000B46C8" w:rsidRDefault="00BB1E72" w:rsidP="00F25725">
            <w:pPr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</w:p>
        </w:tc>
      </w:tr>
    </w:tbl>
    <w:p w:rsidR="00BB1E72" w:rsidRDefault="00BB1E72" w:rsidP="00F25725">
      <w:pPr>
        <w:ind w:firstLine="426"/>
      </w:pPr>
      <w:r>
        <w:t>Администрация Каргасокского района постановляет</w:t>
      </w:r>
      <w:r w:rsidRPr="000B46C8">
        <w:t>:</w:t>
      </w:r>
    </w:p>
    <w:p w:rsidR="00BB1E72" w:rsidRPr="000B46C8" w:rsidRDefault="00BB1E72" w:rsidP="00F25725">
      <w:pPr>
        <w:ind w:firstLine="426"/>
      </w:pPr>
    </w:p>
    <w:p w:rsidR="00BB1E72" w:rsidRDefault="00BB1E72" w:rsidP="00F25725">
      <w:pPr>
        <w:ind w:firstLine="426"/>
      </w:pPr>
      <w:r>
        <w:t xml:space="preserve">1. </w:t>
      </w:r>
      <w:r w:rsidRPr="00FB0731">
        <w:t xml:space="preserve">Утвердить </w:t>
      </w:r>
      <w:r>
        <w:t xml:space="preserve">Порядокдеятельности общественной комиссии </w:t>
      </w:r>
      <w:r w:rsidRPr="00FB0731">
        <w:t>по обеспечению реализации мероприяти</w:t>
      </w:r>
      <w:r w:rsidR="003554A7">
        <w:t>й муниципальной</w:t>
      </w:r>
      <w:r w:rsidRPr="00FB0731">
        <w:t xml:space="preserve"> программ</w:t>
      </w:r>
      <w:r w:rsidR="003554A7">
        <w:t>ы</w:t>
      </w:r>
      <w:r w:rsidRPr="00FB0731">
        <w:t xml:space="preserve"> в сфере благоустройства и формирования современной городской среды</w:t>
      </w:r>
      <w:r w:rsidR="00E23C51">
        <w:t xml:space="preserve">согласно </w:t>
      </w:r>
      <w:r>
        <w:t>приложению 1 к настоящему постановлению.</w:t>
      </w:r>
    </w:p>
    <w:p w:rsidR="00BB1E72" w:rsidRPr="00E23C51" w:rsidRDefault="00BB1E72" w:rsidP="00F25725">
      <w:pPr>
        <w:ind w:firstLine="426"/>
      </w:pPr>
      <w:r>
        <w:t xml:space="preserve">2. Утвердить </w:t>
      </w:r>
      <w:r w:rsidRPr="00E23C51">
        <w:t>состав общественной комиссии по обеспечению реализации мероприятий</w:t>
      </w:r>
      <w:r w:rsidR="003554A7">
        <w:t xml:space="preserve"> муниципальной</w:t>
      </w:r>
      <w:r w:rsidRPr="00E23C51">
        <w:t xml:space="preserve"> программ</w:t>
      </w:r>
      <w:r w:rsidR="003554A7">
        <w:t>ы</w:t>
      </w:r>
      <w:r w:rsidRPr="00E23C51">
        <w:t xml:space="preserve"> в сфере благоустройства и формирования современной городской среды  согласно приложению 2 к настоящему постановлению.</w:t>
      </w:r>
    </w:p>
    <w:p w:rsidR="00BB1E72" w:rsidRDefault="00BB1E72" w:rsidP="00F25725">
      <w:pPr>
        <w:ind w:firstLine="426"/>
      </w:pPr>
      <w:r w:rsidRPr="00E23C51">
        <w:t>3. Официально опубликовать</w:t>
      </w:r>
      <w:r>
        <w:t xml:space="preserve"> настоящее постановление в установленном порядке.</w:t>
      </w:r>
    </w:p>
    <w:p w:rsidR="00BB1E72" w:rsidRDefault="00BB1E72" w:rsidP="00F25725">
      <w:pPr>
        <w:ind w:firstLine="426"/>
      </w:pPr>
    </w:p>
    <w:p w:rsidR="00BB1E72" w:rsidRDefault="00BB1E72" w:rsidP="00F25725">
      <w:pPr>
        <w:ind w:firstLine="426"/>
      </w:pPr>
    </w:p>
    <w:p w:rsidR="00BB1E72" w:rsidRPr="000B46C8" w:rsidRDefault="00BB1E72" w:rsidP="00BB1E72"/>
    <w:tbl>
      <w:tblPr>
        <w:tblW w:w="9889" w:type="dxa"/>
        <w:tblLook w:val="0000"/>
      </w:tblPr>
      <w:tblGrid>
        <w:gridCol w:w="2628"/>
        <w:gridCol w:w="1875"/>
        <w:gridCol w:w="2445"/>
        <w:gridCol w:w="2941"/>
      </w:tblGrid>
      <w:tr w:rsidR="00BB1E72" w:rsidRPr="000B46C8" w:rsidTr="00F25725">
        <w:tc>
          <w:tcPr>
            <w:tcW w:w="9889" w:type="dxa"/>
            <w:gridSpan w:val="4"/>
          </w:tcPr>
          <w:p w:rsidR="00BB1E72" w:rsidRDefault="00BB1E72" w:rsidP="00F25725">
            <w:pPr>
              <w:ind w:firstLine="0"/>
            </w:pPr>
          </w:p>
          <w:p w:rsidR="00BB1E72" w:rsidRPr="000B46C8" w:rsidRDefault="00BB1E72" w:rsidP="005271A5">
            <w:pPr>
              <w:ind w:firstLine="0"/>
            </w:pPr>
            <w:r>
              <w:t xml:space="preserve">И.о. </w:t>
            </w:r>
            <w:r w:rsidRPr="000B46C8">
              <w:t>Глав</w:t>
            </w:r>
            <w:r>
              <w:t>ы</w:t>
            </w:r>
            <w:r w:rsidRPr="000B46C8">
              <w:t xml:space="preserve"> Каргасокского района</w:t>
            </w:r>
            <w:r w:rsidR="00F25725">
              <w:t xml:space="preserve">                                                                   </w:t>
            </w:r>
            <w:r w:rsidR="007B392E">
              <w:t xml:space="preserve">       </w:t>
            </w:r>
            <w:r w:rsidR="00F25725">
              <w:t xml:space="preserve">   </w:t>
            </w:r>
            <w:r w:rsidR="005271A5">
              <w:t xml:space="preserve">С.В. </w:t>
            </w:r>
            <w:proofErr w:type="spellStart"/>
            <w:r w:rsidR="005271A5">
              <w:t>Монголин</w:t>
            </w:r>
            <w:proofErr w:type="spellEnd"/>
          </w:p>
        </w:tc>
      </w:tr>
      <w:tr w:rsidR="00BB1E72" w:rsidRPr="000B46C8" w:rsidTr="00F25725">
        <w:tc>
          <w:tcPr>
            <w:tcW w:w="4503" w:type="dxa"/>
            <w:gridSpan w:val="2"/>
          </w:tcPr>
          <w:p w:rsidR="00BB1E72" w:rsidRDefault="00BB1E72" w:rsidP="00F25725"/>
        </w:tc>
        <w:tc>
          <w:tcPr>
            <w:tcW w:w="2445" w:type="dxa"/>
            <w:vAlign w:val="center"/>
          </w:tcPr>
          <w:p w:rsidR="00BB1E72" w:rsidRPr="000B46C8" w:rsidRDefault="00BB1E72" w:rsidP="00F25725">
            <w:pPr>
              <w:jc w:val="center"/>
              <w:rPr>
                <w:color w:val="C0C0C0"/>
              </w:rPr>
            </w:pPr>
          </w:p>
        </w:tc>
        <w:tc>
          <w:tcPr>
            <w:tcW w:w="2941" w:type="dxa"/>
          </w:tcPr>
          <w:p w:rsidR="00BB1E72" w:rsidRPr="000B46C8" w:rsidRDefault="00BB1E72" w:rsidP="00F25725">
            <w:pPr>
              <w:jc w:val="right"/>
            </w:pPr>
          </w:p>
        </w:tc>
      </w:tr>
      <w:tr w:rsidR="00BB1E72" w:rsidRPr="00B45F6C" w:rsidTr="00F25725">
        <w:tc>
          <w:tcPr>
            <w:tcW w:w="2628" w:type="dxa"/>
          </w:tcPr>
          <w:p w:rsidR="00BB1E72" w:rsidRPr="00486610" w:rsidRDefault="00BB1E72" w:rsidP="00F25725">
            <w:pPr>
              <w:rPr>
                <w:sz w:val="20"/>
                <w:szCs w:val="20"/>
              </w:rPr>
            </w:pPr>
          </w:p>
          <w:p w:rsidR="00F25725" w:rsidRDefault="00F25725" w:rsidP="00F25725">
            <w:pPr>
              <w:ind w:firstLine="0"/>
              <w:rPr>
                <w:sz w:val="20"/>
                <w:szCs w:val="20"/>
              </w:rPr>
            </w:pPr>
          </w:p>
          <w:p w:rsidR="006E791E" w:rsidRDefault="006E791E" w:rsidP="00F25725">
            <w:pPr>
              <w:ind w:firstLine="0"/>
              <w:rPr>
                <w:sz w:val="20"/>
                <w:szCs w:val="20"/>
              </w:rPr>
            </w:pPr>
          </w:p>
          <w:p w:rsidR="006E791E" w:rsidRDefault="006E791E" w:rsidP="00F25725">
            <w:pPr>
              <w:ind w:firstLine="0"/>
              <w:rPr>
                <w:sz w:val="20"/>
                <w:szCs w:val="20"/>
              </w:rPr>
            </w:pPr>
          </w:p>
          <w:p w:rsidR="006E791E" w:rsidRDefault="006E791E" w:rsidP="00F25725">
            <w:pPr>
              <w:ind w:firstLine="0"/>
              <w:rPr>
                <w:sz w:val="20"/>
                <w:szCs w:val="20"/>
              </w:rPr>
            </w:pPr>
          </w:p>
          <w:p w:rsidR="00F25725" w:rsidRDefault="00F25725" w:rsidP="00F25725">
            <w:pPr>
              <w:ind w:firstLine="0"/>
              <w:rPr>
                <w:sz w:val="20"/>
                <w:szCs w:val="20"/>
              </w:rPr>
            </w:pPr>
          </w:p>
          <w:p w:rsidR="006E791E" w:rsidRDefault="006E791E" w:rsidP="00F25725">
            <w:pPr>
              <w:ind w:firstLine="0"/>
              <w:rPr>
                <w:sz w:val="20"/>
                <w:szCs w:val="20"/>
              </w:rPr>
            </w:pPr>
          </w:p>
          <w:p w:rsidR="006E791E" w:rsidRDefault="006E791E" w:rsidP="00F25725">
            <w:pPr>
              <w:ind w:firstLine="0"/>
              <w:rPr>
                <w:sz w:val="20"/>
                <w:szCs w:val="20"/>
              </w:rPr>
            </w:pPr>
          </w:p>
          <w:p w:rsidR="00F25725" w:rsidRDefault="00F25725" w:rsidP="00F25725">
            <w:pPr>
              <w:ind w:firstLine="0"/>
              <w:rPr>
                <w:sz w:val="20"/>
                <w:szCs w:val="20"/>
              </w:rPr>
            </w:pPr>
          </w:p>
          <w:p w:rsidR="00BB1E72" w:rsidRPr="00486610" w:rsidRDefault="00BB1E72" w:rsidP="00F257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 Рублева</w:t>
            </w:r>
          </w:p>
          <w:p w:rsidR="00BB1E72" w:rsidRPr="00486610" w:rsidRDefault="00BB1E72" w:rsidP="00F25725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34-83</w:t>
            </w:r>
          </w:p>
        </w:tc>
        <w:tc>
          <w:tcPr>
            <w:tcW w:w="7261" w:type="dxa"/>
            <w:gridSpan w:val="3"/>
          </w:tcPr>
          <w:p w:rsidR="00BB1E72" w:rsidRPr="009F3F5F" w:rsidRDefault="00BB1E72" w:rsidP="00F25725">
            <w:pPr>
              <w:rPr>
                <w:sz w:val="10"/>
                <w:szCs w:val="10"/>
              </w:rPr>
            </w:pPr>
          </w:p>
          <w:p w:rsidR="00BB1E72" w:rsidRDefault="00BB1E72" w:rsidP="00F25725">
            <w:pPr>
              <w:jc w:val="right"/>
              <w:rPr>
                <w:sz w:val="20"/>
                <w:szCs w:val="20"/>
                <w:u w:val="single"/>
              </w:rPr>
            </w:pPr>
          </w:p>
          <w:p w:rsidR="00BB1E72" w:rsidRDefault="00BB1E72" w:rsidP="00F25725">
            <w:pPr>
              <w:jc w:val="right"/>
              <w:rPr>
                <w:sz w:val="20"/>
                <w:szCs w:val="20"/>
                <w:u w:val="single"/>
              </w:rPr>
            </w:pPr>
          </w:p>
          <w:p w:rsidR="00BB1E72" w:rsidRPr="00B45F6C" w:rsidRDefault="00BB1E72" w:rsidP="00F25725">
            <w:pPr>
              <w:jc w:val="right"/>
            </w:pPr>
          </w:p>
        </w:tc>
      </w:tr>
    </w:tbl>
    <w:p w:rsidR="00E23C51" w:rsidRPr="00F25725" w:rsidRDefault="00E23C51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lastRenderedPageBreak/>
        <w:t>У</w:t>
      </w:r>
      <w:r w:rsidR="00F25725" w:rsidRPr="00F25725">
        <w:rPr>
          <w:sz w:val="20"/>
          <w:szCs w:val="20"/>
        </w:rPr>
        <w:t>ТВЕРЖДЕН</w:t>
      </w:r>
      <w:r w:rsidRPr="00F25725">
        <w:rPr>
          <w:sz w:val="20"/>
          <w:szCs w:val="20"/>
        </w:rPr>
        <w:t xml:space="preserve"> </w:t>
      </w:r>
    </w:p>
    <w:p w:rsidR="00E23C51" w:rsidRPr="00F25725" w:rsidRDefault="00E23C51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t>постановлением Администрации</w:t>
      </w:r>
    </w:p>
    <w:p w:rsidR="00E23C51" w:rsidRPr="00F25725" w:rsidRDefault="00E23C51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t>Каргасокского района</w:t>
      </w:r>
    </w:p>
    <w:p w:rsidR="00E23C51" w:rsidRPr="00F25725" w:rsidRDefault="00E23C51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t xml:space="preserve">от </w:t>
      </w:r>
      <w:r w:rsidR="00F25725" w:rsidRPr="00F25725">
        <w:rPr>
          <w:sz w:val="20"/>
          <w:szCs w:val="20"/>
        </w:rPr>
        <w:t>19.09.</w:t>
      </w:r>
      <w:r w:rsidRPr="00F25725">
        <w:rPr>
          <w:sz w:val="20"/>
          <w:szCs w:val="20"/>
        </w:rPr>
        <w:t xml:space="preserve">2017 № </w:t>
      </w:r>
      <w:r w:rsidR="00F25725" w:rsidRPr="00F25725">
        <w:rPr>
          <w:sz w:val="20"/>
          <w:szCs w:val="20"/>
        </w:rPr>
        <w:t>227</w:t>
      </w:r>
    </w:p>
    <w:p w:rsidR="00E23C51" w:rsidRPr="00F25725" w:rsidRDefault="00E23C51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t>Приложение 1</w:t>
      </w:r>
    </w:p>
    <w:p w:rsidR="006160AC" w:rsidRPr="00AA40F8" w:rsidRDefault="006160AC" w:rsidP="00E23C51">
      <w:pPr>
        <w:ind w:left="5670" w:firstLine="0"/>
        <w:jc w:val="right"/>
      </w:pPr>
    </w:p>
    <w:p w:rsidR="00217F34" w:rsidRDefault="00E23C51" w:rsidP="006E791E">
      <w:pPr>
        <w:jc w:val="center"/>
      </w:pPr>
      <w:r>
        <w:t xml:space="preserve">Порядокдеятельности общественной комиссии </w:t>
      </w:r>
      <w:r w:rsidRPr="00FB0731">
        <w:t>по обеспечению реал</w:t>
      </w:r>
      <w:r w:rsidR="003554A7">
        <w:t>изации мероприятий муниципальной</w:t>
      </w:r>
      <w:r w:rsidRPr="00FB0731">
        <w:t xml:space="preserve"> программ</w:t>
      </w:r>
      <w:r w:rsidR="003554A7">
        <w:t>ы</w:t>
      </w:r>
      <w:r w:rsidRPr="00FB0731">
        <w:t xml:space="preserve"> в сфере благоустройства и формирования современной городской среды</w:t>
      </w:r>
    </w:p>
    <w:p w:rsidR="00E23C51" w:rsidRDefault="00E23C51" w:rsidP="006E791E">
      <w:pPr>
        <w:jc w:val="center"/>
      </w:pPr>
    </w:p>
    <w:p w:rsidR="006160AC" w:rsidRDefault="006160AC" w:rsidP="006160AC">
      <w:pPr>
        <w:jc w:val="right"/>
      </w:pPr>
    </w:p>
    <w:p w:rsidR="006160AC" w:rsidRDefault="006160AC" w:rsidP="00F25725">
      <w:pPr>
        <w:pStyle w:val="a3"/>
        <w:numPr>
          <w:ilvl w:val="0"/>
          <w:numId w:val="1"/>
        </w:numPr>
        <w:ind w:left="0" w:firstLine="426"/>
      </w:pPr>
      <w:r>
        <w:rPr>
          <w:color w:val="000000"/>
        </w:rPr>
        <w:t xml:space="preserve">Общественная комиссия по обеспечению реализации </w:t>
      </w:r>
      <w:r w:rsidR="00FE370E">
        <w:t>мероприятий муниципальной</w:t>
      </w:r>
      <w:r w:rsidRPr="00FB0731">
        <w:t xml:space="preserve"> программ</w:t>
      </w:r>
      <w:r w:rsidR="00FE370E">
        <w:t>ы</w:t>
      </w:r>
      <w:r w:rsidRPr="00FB0731">
        <w:t xml:space="preserve"> в сфере благоустройства и формирования современной городской сред</w:t>
      </w:r>
      <w:proofErr w:type="gramStart"/>
      <w:r w:rsidRPr="00FB0731">
        <w:t>ы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далее – Общественная комиссия) являетсяколлегиальным органом, созданным во исполнение постановления </w:t>
      </w:r>
      <w:r>
        <w:t xml:space="preserve">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>
        <w:rPr>
          <w:color w:val="000000"/>
        </w:rPr>
        <w:t xml:space="preserve">в целях осуществления контроля и координации деятельности в рамках реализации </w:t>
      </w:r>
      <w:r w:rsidR="00FE370E">
        <w:t>мероприятий муниципальной</w:t>
      </w:r>
      <w:r w:rsidRPr="00FB0731">
        <w:t xml:space="preserve"> программ</w:t>
      </w:r>
      <w:r w:rsidR="00FE370E">
        <w:t>ы муниципального образования «Каргасокский район»</w:t>
      </w:r>
      <w:r w:rsidRPr="00FB0731">
        <w:t xml:space="preserve"> в сфере благоустройства и формирования современной городской сред</w:t>
      </w:r>
      <w:proofErr w:type="gramStart"/>
      <w:r w:rsidRPr="00FB0731">
        <w:t>ы</w:t>
      </w:r>
      <w:r w:rsidR="00D710BA">
        <w:rPr>
          <w:color w:val="000000"/>
        </w:rPr>
        <w:t>(</w:t>
      </w:r>
      <w:proofErr w:type="gramEnd"/>
      <w:r w:rsidR="00D710BA">
        <w:rPr>
          <w:color w:val="000000"/>
        </w:rPr>
        <w:t>далее – Муниципальная программа)</w:t>
      </w:r>
      <w:r w:rsidR="00162691">
        <w:rPr>
          <w:color w:val="000000"/>
        </w:rPr>
        <w:t>.</w:t>
      </w:r>
    </w:p>
    <w:p w:rsidR="006160AC" w:rsidRPr="00F44E33" w:rsidRDefault="006160AC" w:rsidP="00F25725">
      <w:pPr>
        <w:pStyle w:val="a3"/>
        <w:numPr>
          <w:ilvl w:val="0"/>
          <w:numId w:val="1"/>
        </w:numPr>
        <w:shd w:val="clear" w:color="auto" w:fill="FFFFFF" w:themeFill="background1"/>
        <w:ind w:left="0" w:firstLine="426"/>
      </w:pPr>
      <w:r>
        <w:rPr>
          <w:color w:val="000000"/>
        </w:rPr>
        <w:t xml:space="preserve"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муниципальными правовыми </w:t>
      </w:r>
      <w:r w:rsidRPr="00F44E33">
        <w:rPr>
          <w:color w:val="000000"/>
        </w:rPr>
        <w:t>актами.</w:t>
      </w:r>
    </w:p>
    <w:p w:rsidR="006160AC" w:rsidRPr="00F44E33" w:rsidRDefault="006160AC" w:rsidP="00F25725">
      <w:pPr>
        <w:pStyle w:val="a3"/>
        <w:numPr>
          <w:ilvl w:val="0"/>
          <w:numId w:val="1"/>
        </w:numPr>
        <w:shd w:val="clear" w:color="auto" w:fill="FFFFFF" w:themeFill="background1"/>
        <w:ind w:left="0" w:firstLine="426"/>
        <w:rPr>
          <w:color w:val="000000"/>
        </w:rPr>
      </w:pPr>
      <w:r w:rsidRPr="00F44E33">
        <w:rPr>
          <w:color w:val="000000"/>
        </w:rPr>
        <w:t>Общественная комиссия создается в целях:</w:t>
      </w:r>
    </w:p>
    <w:p w:rsidR="009447BA" w:rsidRDefault="006160AC" w:rsidP="00F25725">
      <w:pPr>
        <w:pStyle w:val="a3"/>
        <w:shd w:val="clear" w:color="auto" w:fill="FFFFFF" w:themeFill="background1"/>
        <w:ind w:left="0" w:firstLine="426"/>
        <w:rPr>
          <w:color w:val="000000"/>
        </w:rPr>
      </w:pPr>
      <w:r w:rsidRPr="00F44E33">
        <w:rPr>
          <w:color w:val="000000"/>
        </w:rPr>
        <w:t xml:space="preserve">а) </w:t>
      </w:r>
      <w:r w:rsidR="009447BA">
        <w:rPr>
          <w:color w:val="000000"/>
        </w:rPr>
        <w:t xml:space="preserve">рассмотрения проекта </w:t>
      </w:r>
      <w:r w:rsidR="00C57FAE">
        <w:rPr>
          <w:color w:val="000000"/>
        </w:rPr>
        <w:t>М</w:t>
      </w:r>
      <w:r w:rsidR="009447BA">
        <w:rPr>
          <w:color w:val="000000"/>
        </w:rPr>
        <w:t xml:space="preserve">униципальной программы, проекта изменений </w:t>
      </w:r>
      <w:r w:rsidR="00C57FAE">
        <w:rPr>
          <w:color w:val="000000"/>
        </w:rPr>
        <w:t>в данную программу;</w:t>
      </w:r>
    </w:p>
    <w:p w:rsidR="006160AC" w:rsidRDefault="009447BA" w:rsidP="00F25725">
      <w:pPr>
        <w:pStyle w:val="a3"/>
        <w:shd w:val="clear" w:color="auto" w:fill="FFFFFF" w:themeFill="background1"/>
        <w:ind w:left="0" w:firstLine="426"/>
        <w:rPr>
          <w:color w:val="000000"/>
        </w:rPr>
      </w:pPr>
      <w:r>
        <w:rPr>
          <w:color w:val="000000"/>
        </w:rPr>
        <w:t xml:space="preserve">б) </w:t>
      </w:r>
      <w:r w:rsidR="006160AC" w:rsidRPr="00F44E33">
        <w:rPr>
          <w:color w:val="000000"/>
        </w:rPr>
        <w:t xml:space="preserve">осуществления </w:t>
      </w:r>
      <w:proofErr w:type="gramStart"/>
      <w:r w:rsidR="006160AC" w:rsidRPr="00F44E33">
        <w:rPr>
          <w:color w:val="000000"/>
        </w:rPr>
        <w:t>контроля за</w:t>
      </w:r>
      <w:proofErr w:type="gramEnd"/>
      <w:r w:rsidR="006160AC" w:rsidRPr="00F44E33">
        <w:rPr>
          <w:color w:val="000000"/>
        </w:rPr>
        <w:t xml:space="preserve"> реализацией </w:t>
      </w:r>
      <w:r w:rsidR="00D710BA">
        <w:t>мероприятий М</w:t>
      </w:r>
      <w:r w:rsidR="00162691">
        <w:t>униципальной</w:t>
      </w:r>
      <w:r w:rsidR="006160AC" w:rsidRPr="00F44E33">
        <w:t xml:space="preserve"> программ</w:t>
      </w:r>
      <w:r w:rsidR="00162691">
        <w:t>ы</w:t>
      </w:r>
      <w:r w:rsidR="006160AC">
        <w:rPr>
          <w:color w:val="000000"/>
        </w:rPr>
        <w:t>и рассмотрения вопросов, возникающих в связи с их реализацией;</w:t>
      </w:r>
    </w:p>
    <w:p w:rsidR="006160AC" w:rsidRDefault="009447BA" w:rsidP="00F25725">
      <w:pPr>
        <w:pStyle w:val="a3"/>
        <w:ind w:left="0" w:firstLine="426"/>
        <w:rPr>
          <w:color w:val="000000"/>
        </w:rPr>
      </w:pPr>
      <w:r>
        <w:rPr>
          <w:color w:val="000000"/>
        </w:rPr>
        <w:t>в</w:t>
      </w:r>
      <w:r w:rsidR="006160AC">
        <w:rPr>
          <w:color w:val="000000"/>
        </w:rPr>
        <w:t>) осуществления контроля</w:t>
      </w:r>
      <w:r w:rsidR="00C57FAE">
        <w:rPr>
          <w:color w:val="000000"/>
        </w:rPr>
        <w:t xml:space="preserve"> и координации хода выполнения М</w:t>
      </w:r>
      <w:r w:rsidR="006160AC">
        <w:rPr>
          <w:color w:val="000000"/>
        </w:rPr>
        <w:t>униципальной программы формирования современной городской среды, в том числе конкретных мероприятий в рамках указанной программы;</w:t>
      </w:r>
    </w:p>
    <w:p w:rsidR="006160AC" w:rsidRPr="009915BE" w:rsidRDefault="009447BA" w:rsidP="00F25725">
      <w:pPr>
        <w:ind w:firstLine="426"/>
        <w:rPr>
          <w:color w:val="000000"/>
        </w:rPr>
      </w:pPr>
      <w:r>
        <w:rPr>
          <w:color w:val="000000"/>
        </w:rPr>
        <w:t>г</w:t>
      </w:r>
      <w:r w:rsidR="006160AC">
        <w:rPr>
          <w:color w:val="000000"/>
        </w:rPr>
        <w:t xml:space="preserve">) осуществления контроля и координации исполнения муниципальным образованием </w:t>
      </w:r>
      <w:r w:rsidR="006160AC">
        <w:t xml:space="preserve">обязательств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</w:t>
      </w:r>
      <w:r w:rsidR="006160AC" w:rsidRPr="009915BE">
        <w:t>поддержку государственных программ субъектов Российской Федерации и муниципальных программ формирован</w:t>
      </w:r>
      <w:r w:rsidR="009915BE" w:rsidRPr="009915BE">
        <w:t>ия современной городской среды»</w:t>
      </w:r>
      <w:r w:rsidR="006160AC" w:rsidRPr="009915BE">
        <w:rPr>
          <w:color w:val="000000"/>
        </w:rPr>
        <w:t>.</w:t>
      </w:r>
    </w:p>
    <w:p w:rsidR="006160AC" w:rsidRPr="009915BE" w:rsidRDefault="006160AC" w:rsidP="00F25725">
      <w:pPr>
        <w:pStyle w:val="a3"/>
        <w:numPr>
          <w:ilvl w:val="0"/>
          <w:numId w:val="1"/>
        </w:numPr>
        <w:ind w:left="0" w:firstLine="426"/>
        <w:rPr>
          <w:color w:val="000000"/>
        </w:rPr>
      </w:pPr>
      <w:r w:rsidRPr="009915BE">
        <w:rPr>
          <w:color w:val="000000"/>
        </w:rPr>
        <w:t xml:space="preserve">Состав Общественной комиссии утверждается </w:t>
      </w:r>
      <w:r w:rsidR="001449A8" w:rsidRPr="009915BE">
        <w:rPr>
          <w:color w:val="000000"/>
        </w:rPr>
        <w:t>Администрацией Каргасокского района</w:t>
      </w:r>
      <w:r w:rsidRPr="009915BE">
        <w:rPr>
          <w:color w:val="000000"/>
        </w:rPr>
        <w:t>.</w:t>
      </w:r>
    </w:p>
    <w:p w:rsidR="006160AC" w:rsidRPr="009915BE" w:rsidRDefault="006160AC" w:rsidP="00F25725">
      <w:pPr>
        <w:pStyle w:val="a3"/>
        <w:shd w:val="clear" w:color="auto" w:fill="FFFFFF" w:themeFill="background1"/>
        <w:ind w:left="0" w:firstLine="426"/>
        <w:rPr>
          <w:color w:val="000000"/>
        </w:rPr>
      </w:pPr>
      <w:r w:rsidRPr="009915BE">
        <w:rPr>
          <w:color w:val="000000"/>
        </w:rPr>
        <w:t xml:space="preserve">Руководство деятельностью Общественной комиссии осуществляет </w:t>
      </w:r>
      <w:r w:rsidRPr="009915BE">
        <w:t>заместитель Главы Каргасокского района по вопросам жизнеобеспечения района</w:t>
      </w:r>
      <w:r w:rsidRPr="009915BE">
        <w:rPr>
          <w:color w:val="000000"/>
        </w:rPr>
        <w:t>(далее – председатель Общественной комиссии).</w:t>
      </w:r>
    </w:p>
    <w:p w:rsidR="006160AC" w:rsidRPr="009915BE" w:rsidRDefault="006160AC" w:rsidP="00F25725">
      <w:pPr>
        <w:pStyle w:val="a3"/>
        <w:numPr>
          <w:ilvl w:val="0"/>
          <w:numId w:val="1"/>
        </w:numPr>
        <w:ind w:left="0" w:firstLine="426"/>
        <w:rPr>
          <w:color w:val="000000"/>
        </w:rPr>
      </w:pPr>
      <w:r w:rsidRPr="009915BE">
        <w:rPr>
          <w:color w:val="000000"/>
        </w:rPr>
        <w:t>В состав Общественной комиссии включаются:</w:t>
      </w:r>
    </w:p>
    <w:p w:rsidR="006160AC" w:rsidRPr="004575E6" w:rsidRDefault="006160AC" w:rsidP="00F25725">
      <w:pPr>
        <w:ind w:firstLine="426"/>
        <w:rPr>
          <w:color w:val="000000"/>
        </w:rPr>
      </w:pPr>
      <w:r w:rsidRPr="009915BE">
        <w:rPr>
          <w:color w:val="000000"/>
        </w:rPr>
        <w:t>а)</w:t>
      </w:r>
      <w:r w:rsidR="004575E6" w:rsidRPr="009915BE">
        <w:rPr>
          <w:color w:val="000000"/>
        </w:rPr>
        <w:t>специалист</w:t>
      </w:r>
      <w:r w:rsidRPr="009915BE">
        <w:rPr>
          <w:color w:val="000000"/>
        </w:rPr>
        <w:t xml:space="preserve"> Администрации</w:t>
      </w:r>
      <w:r w:rsidRPr="004575E6">
        <w:rPr>
          <w:color w:val="000000"/>
        </w:rPr>
        <w:t xml:space="preserve"> Каргасокского района, ответственный за реализацию Муниципальной программы</w:t>
      </w:r>
      <w:r w:rsidR="00393FF8">
        <w:rPr>
          <w:color w:val="000000"/>
        </w:rPr>
        <w:t xml:space="preserve"> (секретарь комиссии)</w:t>
      </w:r>
      <w:r w:rsidRPr="004575E6">
        <w:rPr>
          <w:color w:val="000000"/>
        </w:rPr>
        <w:t>;</w:t>
      </w:r>
    </w:p>
    <w:p w:rsidR="006160AC" w:rsidRDefault="006160AC" w:rsidP="00F25725">
      <w:pPr>
        <w:ind w:firstLine="426"/>
        <w:rPr>
          <w:color w:val="000000"/>
        </w:rPr>
      </w:pPr>
      <w:r>
        <w:rPr>
          <w:color w:val="000000"/>
        </w:rPr>
        <w:t xml:space="preserve">б) </w:t>
      </w:r>
      <w:r w:rsidR="00393FF8">
        <w:rPr>
          <w:color w:val="000000"/>
        </w:rPr>
        <w:t>представители органов местного самоуправления и учреждений муниципального образования «Каргасокский район»;</w:t>
      </w:r>
    </w:p>
    <w:p w:rsidR="006160AC" w:rsidRPr="009915BE" w:rsidRDefault="006160AC" w:rsidP="00F25725">
      <w:pPr>
        <w:ind w:firstLine="426"/>
        <w:rPr>
          <w:color w:val="000000"/>
        </w:rPr>
      </w:pPr>
      <w:r>
        <w:rPr>
          <w:color w:val="000000"/>
        </w:rPr>
        <w:t>в)</w:t>
      </w:r>
      <w:r w:rsidR="00393FF8">
        <w:rPr>
          <w:color w:val="000000"/>
        </w:rPr>
        <w:t xml:space="preserve"> представители органов местного самоуправления сельского поселения, на территории которого реализуются мероприятия муниципальной программы формирования </w:t>
      </w:r>
      <w:r w:rsidR="00393FF8" w:rsidRPr="009915BE">
        <w:rPr>
          <w:color w:val="000000"/>
        </w:rPr>
        <w:t>современной городской среды;</w:t>
      </w:r>
    </w:p>
    <w:p w:rsidR="006160AC" w:rsidRPr="009915BE" w:rsidRDefault="006160AC" w:rsidP="00F25725">
      <w:pPr>
        <w:ind w:firstLine="426"/>
        <w:rPr>
          <w:color w:val="000000"/>
        </w:rPr>
      </w:pPr>
      <w:r w:rsidRPr="009915BE">
        <w:rPr>
          <w:color w:val="000000"/>
        </w:rPr>
        <w:t>г) представители политических партий и движений;</w:t>
      </w:r>
    </w:p>
    <w:p w:rsidR="006160AC" w:rsidRPr="009915BE" w:rsidRDefault="006160AC" w:rsidP="00F25725">
      <w:pPr>
        <w:ind w:firstLine="426"/>
        <w:rPr>
          <w:color w:val="000000"/>
        </w:rPr>
      </w:pPr>
      <w:r w:rsidRPr="009915BE">
        <w:rPr>
          <w:color w:val="000000"/>
        </w:rPr>
        <w:t>д) представители общественных организаций.</w:t>
      </w:r>
    </w:p>
    <w:p w:rsidR="006160AC" w:rsidRDefault="006160AC" w:rsidP="00F25725">
      <w:pPr>
        <w:pStyle w:val="a3"/>
        <w:numPr>
          <w:ilvl w:val="0"/>
          <w:numId w:val="1"/>
        </w:numPr>
        <w:ind w:left="0" w:firstLine="426"/>
        <w:rPr>
          <w:color w:val="000000"/>
        </w:rPr>
      </w:pPr>
      <w:r w:rsidRPr="009915BE">
        <w:rPr>
          <w:color w:val="000000"/>
        </w:rPr>
        <w:t>Для реализации вышеуказанных задач Общественная комиссия выполняет следующие функции</w:t>
      </w:r>
      <w:r>
        <w:rPr>
          <w:color w:val="000000"/>
        </w:rPr>
        <w:t>:</w:t>
      </w:r>
    </w:p>
    <w:p w:rsidR="006160AC" w:rsidRDefault="006160AC" w:rsidP="00F25725">
      <w:pPr>
        <w:pStyle w:val="a3"/>
        <w:ind w:left="0" w:firstLine="426"/>
        <w:rPr>
          <w:color w:val="000000"/>
        </w:rPr>
      </w:pPr>
      <w:r>
        <w:rPr>
          <w:color w:val="000000"/>
        </w:rPr>
        <w:lastRenderedPageBreak/>
        <w:t>а) организует взаимодействие органов местного самоуправления, политических партий и движений, общественных организаций по обеспечению реализации мероприятий Муниципальной программы или иных связанных с ее исполнением мероприятий;</w:t>
      </w:r>
    </w:p>
    <w:p w:rsidR="006160AC" w:rsidRDefault="006160AC" w:rsidP="00F25725">
      <w:pPr>
        <w:pStyle w:val="a3"/>
        <w:ind w:left="0" w:firstLine="426"/>
        <w:rPr>
          <w:color w:val="000000"/>
        </w:rPr>
      </w:pPr>
      <w:r>
        <w:rPr>
          <w:color w:val="000000"/>
        </w:rPr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Муниципальной программы на территории муниципального образования, в том числе в части полноты и своевременности выполнения таких мероприятий;</w:t>
      </w:r>
    </w:p>
    <w:p w:rsidR="006160AC" w:rsidRDefault="006160AC" w:rsidP="00F25725">
      <w:pPr>
        <w:pStyle w:val="a3"/>
        <w:ind w:left="0" w:firstLine="426"/>
      </w:pPr>
      <w:r>
        <w:rPr>
          <w:color w:val="000000"/>
        </w:rPr>
        <w:t xml:space="preserve">в) </w:t>
      </w:r>
      <w:r>
        <w:t xml:space="preserve">рассматривает спорные и проблемные вопросы реализации Муниципальной программы </w:t>
      </w:r>
      <w:r>
        <w:rPr>
          <w:color w:val="000000"/>
        </w:rPr>
        <w:t>на территории муниципального образования</w:t>
      </w:r>
      <w:r w:rsidR="00E3258B">
        <w:t>;</w:t>
      </w:r>
    </w:p>
    <w:p w:rsidR="00E3258B" w:rsidRDefault="00E3258B" w:rsidP="00F25725">
      <w:pPr>
        <w:pStyle w:val="a3"/>
        <w:ind w:left="0" w:firstLine="426"/>
      </w:pPr>
      <w:r>
        <w:t xml:space="preserve">г) участвует в подведении итогов </w:t>
      </w:r>
      <w:r w:rsidRPr="00FB0731">
        <w:t>общественного обсуждения проектов муниципальных программ в сфере благоустройства и формирования современной городской среды на территории</w:t>
      </w:r>
      <w:r w:rsidRPr="007E26CF">
        <w:t xml:space="preserve"> Каргасокского района</w:t>
      </w:r>
      <w:r>
        <w:t>;</w:t>
      </w:r>
    </w:p>
    <w:p w:rsidR="00E3258B" w:rsidRDefault="00E3258B" w:rsidP="00F25725">
      <w:pPr>
        <w:pStyle w:val="a3"/>
        <w:ind w:left="0" w:firstLine="426"/>
      </w:pPr>
      <w:r>
        <w:t>д) участвует в работе по рассмотрению и оценке</w:t>
      </w:r>
      <w:r w:rsidRPr="007E26CF">
        <w:t xml:space="preserve"> предложений заинтересованных лиц о включении </w:t>
      </w:r>
      <w:r>
        <w:t xml:space="preserve">дворовой </w:t>
      </w:r>
      <w:r w:rsidRPr="007E26CF">
        <w:t>территори</w:t>
      </w:r>
      <w:r>
        <w:t>и</w:t>
      </w:r>
      <w:r w:rsidRPr="007E26CF">
        <w:t xml:space="preserve"> в муниц</w:t>
      </w:r>
      <w:r>
        <w:t>ипальные программы в сфере благоустройства иф</w:t>
      </w:r>
      <w:r w:rsidRPr="007E26CF">
        <w:t>ормировани</w:t>
      </w:r>
      <w:r>
        <w:t>ясовременной</w:t>
      </w:r>
      <w:r w:rsidRPr="007E26CF">
        <w:t xml:space="preserve"> городской среды на территории Каргасокского района</w:t>
      </w:r>
      <w:r>
        <w:t>;</w:t>
      </w:r>
    </w:p>
    <w:p w:rsidR="00E3258B" w:rsidRDefault="00E3258B" w:rsidP="00F25725">
      <w:pPr>
        <w:pStyle w:val="a3"/>
        <w:ind w:left="0" w:firstLine="426"/>
      </w:pPr>
      <w:r>
        <w:t xml:space="preserve">е) участвует в работе </w:t>
      </w:r>
      <w:r w:rsidRPr="001E6454">
        <w:t>рассмотрени</w:t>
      </w:r>
      <w:r>
        <w:t>ю</w:t>
      </w:r>
      <w:r w:rsidRPr="001E6454">
        <w:t xml:space="preserve"> и оценк</w:t>
      </w:r>
      <w:r>
        <w:t>е</w:t>
      </w:r>
      <w:r w:rsidRPr="001E6454">
        <w:t xml:space="preserve"> предложений граждан, организаций о включении муниципальной территории общественного пользования в муниципальные программы в сфере благоустройства и формирования современной городской среды </w:t>
      </w:r>
      <w:r w:rsidRPr="007E26CF">
        <w:t>на территории Каргасокского района</w:t>
      </w:r>
      <w:r>
        <w:t>.</w:t>
      </w:r>
    </w:p>
    <w:p w:rsidR="006160AC" w:rsidRDefault="006160AC" w:rsidP="00F25725">
      <w:pPr>
        <w:pStyle w:val="a3"/>
        <w:numPr>
          <w:ilvl w:val="0"/>
          <w:numId w:val="1"/>
        </w:numPr>
        <w:ind w:left="0" w:firstLine="426"/>
        <w:rPr>
          <w:color w:val="000000"/>
        </w:rPr>
      </w:pPr>
      <w:r>
        <w:rPr>
          <w:color w:val="000000"/>
        </w:rPr>
        <w:t>Для осуществления возложенных задач Общественная комиссия вправе:</w:t>
      </w:r>
    </w:p>
    <w:p w:rsidR="006160AC" w:rsidRDefault="006160AC" w:rsidP="00F25725">
      <w:pPr>
        <w:pStyle w:val="a3"/>
        <w:ind w:left="0" w:firstLine="426"/>
        <w:rPr>
          <w:color w:val="000000"/>
        </w:rPr>
      </w:pPr>
      <w:r>
        <w:rPr>
          <w:color w:val="000000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6160AC" w:rsidRDefault="006160AC" w:rsidP="00F25725">
      <w:pPr>
        <w:pStyle w:val="a3"/>
        <w:ind w:left="0" w:firstLine="426"/>
        <w:rPr>
          <w:color w:val="000000"/>
        </w:rPr>
      </w:pPr>
      <w:r>
        <w:rPr>
          <w:color w:val="000000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</w:p>
    <w:p w:rsidR="006160AC" w:rsidRDefault="006160AC" w:rsidP="00F25725">
      <w:pPr>
        <w:pStyle w:val="a3"/>
        <w:ind w:left="0" w:firstLine="426"/>
        <w:rPr>
          <w:color w:val="000000"/>
        </w:rPr>
      </w:pPr>
      <w:r>
        <w:rPr>
          <w:color w:val="000000"/>
        </w:rPr>
        <w:t>в) вносить предложения в органы исполнительной власти, органы местного самоуправления по вопросам обеспечения реализации Муниципальной программы на территории муниципального образования;</w:t>
      </w:r>
    </w:p>
    <w:p w:rsidR="006160AC" w:rsidRDefault="006160AC" w:rsidP="00F25725">
      <w:pPr>
        <w:pStyle w:val="a3"/>
        <w:ind w:left="0" w:firstLine="426"/>
        <w:rPr>
          <w:color w:val="000000"/>
        </w:rPr>
      </w:pPr>
      <w:r>
        <w:rPr>
          <w:color w:val="000000"/>
        </w:rPr>
        <w:t xml:space="preserve">г) свершает иные действия. </w:t>
      </w:r>
    </w:p>
    <w:p w:rsidR="006160AC" w:rsidRDefault="006160AC" w:rsidP="00F25725">
      <w:pPr>
        <w:pStyle w:val="a3"/>
        <w:numPr>
          <w:ilvl w:val="0"/>
          <w:numId w:val="1"/>
        </w:numPr>
        <w:ind w:left="0" w:firstLine="426"/>
        <w:rPr>
          <w:color w:val="000000"/>
        </w:rPr>
      </w:pPr>
      <w:r>
        <w:rPr>
          <w:color w:val="000000"/>
        </w:rPr>
        <w:t>Решения Общественной комиссии оформляются протоколом, подписываемым председателем Общественной комиссии и секретарем, и размещаются на сайте муниципального образования не позднее следующего рабочего дня, следующего за днем подписания.</w:t>
      </w:r>
    </w:p>
    <w:p w:rsidR="006160AC" w:rsidRPr="008D4F9E" w:rsidRDefault="006160AC" w:rsidP="00F25725">
      <w:pPr>
        <w:ind w:firstLine="426"/>
        <w:rPr>
          <w:color w:val="000000"/>
        </w:rPr>
      </w:pPr>
      <w:r>
        <w:rPr>
          <w:color w:val="000000"/>
        </w:rPr>
        <w:t xml:space="preserve">Заседание Общественной комиссии является правомочным, если на нем присутствует не </w:t>
      </w:r>
      <w:r w:rsidRPr="008D4F9E">
        <w:rPr>
          <w:color w:val="000000"/>
        </w:rPr>
        <w:t xml:space="preserve">менее половины членов комиссии. </w:t>
      </w:r>
    </w:p>
    <w:p w:rsidR="006160AC" w:rsidRPr="008D4F9E" w:rsidRDefault="006160AC" w:rsidP="00F25725">
      <w:pPr>
        <w:ind w:firstLine="426"/>
        <w:rPr>
          <w:color w:val="000000"/>
        </w:rPr>
      </w:pPr>
      <w:r w:rsidRPr="008D4F9E">
        <w:rPr>
          <w:color w:val="000000"/>
        </w:rPr>
        <w:t>Решение комиссии принимается путем открытого голосования простым большинством голосов.</w:t>
      </w:r>
    </w:p>
    <w:p w:rsidR="006160AC" w:rsidRPr="008D4F9E" w:rsidRDefault="006160AC" w:rsidP="00F25725">
      <w:pPr>
        <w:pStyle w:val="a3"/>
        <w:numPr>
          <w:ilvl w:val="0"/>
          <w:numId w:val="1"/>
        </w:numPr>
        <w:ind w:left="0" w:firstLine="426"/>
        <w:rPr>
          <w:color w:val="000000"/>
        </w:rPr>
      </w:pPr>
      <w:r w:rsidRPr="008D4F9E">
        <w:rPr>
          <w:color w:val="000000"/>
        </w:rPr>
        <w:t>Для выполнения возложенных задач Общественная комиссия проводит з</w:t>
      </w:r>
      <w:r w:rsidR="005A1A26" w:rsidRPr="008D4F9E">
        <w:rPr>
          <w:color w:val="000000"/>
        </w:rPr>
        <w:t>аседания по мере необходимости</w:t>
      </w:r>
      <w:r w:rsidRPr="008D4F9E">
        <w:rPr>
          <w:color w:val="000000"/>
        </w:rPr>
        <w:t xml:space="preserve">. </w:t>
      </w:r>
    </w:p>
    <w:p w:rsidR="006160AC" w:rsidRPr="008D4F9E" w:rsidRDefault="006160AC" w:rsidP="00F25725">
      <w:pPr>
        <w:pStyle w:val="a3"/>
        <w:numPr>
          <w:ilvl w:val="0"/>
          <w:numId w:val="1"/>
        </w:numPr>
        <w:ind w:left="0" w:firstLine="426"/>
        <w:rPr>
          <w:color w:val="000000"/>
        </w:rPr>
      </w:pPr>
      <w:r w:rsidRPr="008D4F9E">
        <w:rPr>
          <w:color w:val="000000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740F28" w:rsidRDefault="00740F28" w:rsidP="00F25725">
      <w:pPr>
        <w:ind w:firstLine="426"/>
        <w:jc w:val="left"/>
      </w:pPr>
      <w:r>
        <w:br w:type="page"/>
      </w:r>
    </w:p>
    <w:p w:rsidR="00F25725" w:rsidRPr="00F25725" w:rsidRDefault="00F25725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lastRenderedPageBreak/>
        <w:t xml:space="preserve">УТВЕРЖДЕН </w:t>
      </w:r>
    </w:p>
    <w:p w:rsidR="00F25725" w:rsidRPr="00F25725" w:rsidRDefault="00F25725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t>постановлением Администрации</w:t>
      </w:r>
    </w:p>
    <w:p w:rsidR="00F25725" w:rsidRPr="00F25725" w:rsidRDefault="00F25725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t>Каргасокского района</w:t>
      </w:r>
    </w:p>
    <w:p w:rsidR="00F25725" w:rsidRPr="00F25725" w:rsidRDefault="00F25725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t>от 19.09.2017 № 227</w:t>
      </w:r>
    </w:p>
    <w:p w:rsidR="00F25725" w:rsidRDefault="00F25725" w:rsidP="00F25725">
      <w:pPr>
        <w:ind w:left="6237" w:firstLine="0"/>
        <w:jc w:val="left"/>
        <w:rPr>
          <w:sz w:val="20"/>
          <w:szCs w:val="20"/>
        </w:rPr>
      </w:pPr>
      <w:r w:rsidRPr="00F25725">
        <w:rPr>
          <w:sz w:val="20"/>
          <w:szCs w:val="20"/>
        </w:rPr>
        <w:t>Приложение</w:t>
      </w:r>
      <w:r w:rsidR="006E791E">
        <w:rPr>
          <w:sz w:val="20"/>
          <w:szCs w:val="20"/>
        </w:rPr>
        <w:t xml:space="preserve"> № </w:t>
      </w:r>
      <w:r>
        <w:rPr>
          <w:sz w:val="20"/>
          <w:szCs w:val="20"/>
        </w:rPr>
        <w:t>2</w:t>
      </w:r>
    </w:p>
    <w:p w:rsidR="00F25725" w:rsidRPr="00F25725" w:rsidRDefault="00F25725" w:rsidP="00F25725">
      <w:pPr>
        <w:ind w:left="6237" w:firstLine="0"/>
        <w:jc w:val="left"/>
        <w:rPr>
          <w:sz w:val="20"/>
          <w:szCs w:val="20"/>
        </w:rPr>
      </w:pPr>
    </w:p>
    <w:p w:rsidR="00740F28" w:rsidRPr="006E791E" w:rsidRDefault="00740F28" w:rsidP="00F25725">
      <w:pPr>
        <w:ind w:left="-142" w:firstLine="0"/>
        <w:jc w:val="center"/>
        <w:rPr>
          <w:sz w:val="28"/>
          <w:szCs w:val="28"/>
        </w:rPr>
      </w:pPr>
      <w:r w:rsidRPr="006E791E">
        <w:rPr>
          <w:sz w:val="28"/>
          <w:szCs w:val="28"/>
        </w:rPr>
        <w:t>СОСТАВ</w:t>
      </w:r>
    </w:p>
    <w:p w:rsidR="00740F28" w:rsidRPr="006E791E" w:rsidRDefault="00740F28" w:rsidP="00740F28">
      <w:pPr>
        <w:ind w:firstLine="0"/>
        <w:jc w:val="center"/>
        <w:rPr>
          <w:sz w:val="28"/>
          <w:szCs w:val="28"/>
        </w:rPr>
      </w:pPr>
      <w:r w:rsidRPr="006E791E">
        <w:rPr>
          <w:sz w:val="28"/>
          <w:szCs w:val="28"/>
        </w:rPr>
        <w:t>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</w:t>
      </w:r>
    </w:p>
    <w:p w:rsidR="00740F28" w:rsidRPr="006E791E" w:rsidRDefault="00740F28" w:rsidP="00740F28">
      <w:pPr>
        <w:jc w:val="center"/>
        <w:rPr>
          <w:sz w:val="28"/>
          <w:szCs w:val="28"/>
        </w:rPr>
      </w:pPr>
    </w:p>
    <w:p w:rsidR="00740F28" w:rsidRPr="006E791E" w:rsidRDefault="00740F28" w:rsidP="00740F28">
      <w:pPr>
        <w:tabs>
          <w:tab w:val="left" w:pos="8931"/>
        </w:tabs>
        <w:ind w:firstLine="426"/>
        <w:rPr>
          <w:sz w:val="28"/>
          <w:szCs w:val="28"/>
        </w:rPr>
      </w:pPr>
      <w:r w:rsidRPr="006E791E">
        <w:rPr>
          <w:sz w:val="28"/>
          <w:szCs w:val="28"/>
        </w:rPr>
        <w:t xml:space="preserve">С.В. </w:t>
      </w:r>
      <w:proofErr w:type="spellStart"/>
      <w:r w:rsidRPr="006E791E">
        <w:rPr>
          <w:sz w:val="28"/>
          <w:szCs w:val="28"/>
        </w:rPr>
        <w:t>Монголин</w:t>
      </w:r>
      <w:proofErr w:type="spellEnd"/>
      <w:r w:rsidRPr="006E791E">
        <w:rPr>
          <w:sz w:val="28"/>
          <w:szCs w:val="28"/>
        </w:rPr>
        <w:t xml:space="preserve"> – заместитель Главы Каргасокского района по вопросам жизнеобеспечения района, председатель комиссии;</w:t>
      </w:r>
    </w:p>
    <w:p w:rsidR="00740F28" w:rsidRPr="006E791E" w:rsidRDefault="005271A5" w:rsidP="00740F28">
      <w:pPr>
        <w:tabs>
          <w:tab w:val="left" w:pos="8931"/>
        </w:tabs>
        <w:ind w:firstLine="426"/>
        <w:rPr>
          <w:sz w:val="28"/>
          <w:szCs w:val="28"/>
        </w:rPr>
      </w:pPr>
      <w:r w:rsidRPr="006E791E">
        <w:rPr>
          <w:sz w:val="28"/>
          <w:szCs w:val="28"/>
        </w:rPr>
        <w:t>В.В. Шевченко</w:t>
      </w:r>
      <w:r w:rsidR="00740F28" w:rsidRPr="006E791E">
        <w:rPr>
          <w:sz w:val="28"/>
          <w:szCs w:val="28"/>
        </w:rPr>
        <w:t xml:space="preserve"> – </w:t>
      </w:r>
      <w:r w:rsidRPr="006E791E">
        <w:rPr>
          <w:sz w:val="28"/>
          <w:szCs w:val="28"/>
        </w:rPr>
        <w:t>главный</w:t>
      </w:r>
      <w:r w:rsidR="00740F28" w:rsidRPr="006E791E">
        <w:rPr>
          <w:sz w:val="28"/>
          <w:szCs w:val="28"/>
        </w:rPr>
        <w:t xml:space="preserve"> специалист отдела экономики и социального развития Администрации Каргасокского района, секретарь комиссии.</w:t>
      </w:r>
    </w:p>
    <w:p w:rsidR="00740F28" w:rsidRPr="006E791E" w:rsidRDefault="00740F28" w:rsidP="00740F28">
      <w:pPr>
        <w:tabs>
          <w:tab w:val="left" w:pos="8931"/>
        </w:tabs>
        <w:ind w:firstLine="426"/>
        <w:rPr>
          <w:sz w:val="28"/>
          <w:szCs w:val="28"/>
        </w:rPr>
      </w:pPr>
      <w:r w:rsidRPr="006E791E">
        <w:rPr>
          <w:sz w:val="28"/>
          <w:szCs w:val="28"/>
        </w:rPr>
        <w:t xml:space="preserve">Д.Е. </w:t>
      </w:r>
      <w:proofErr w:type="spellStart"/>
      <w:r w:rsidRPr="006E791E">
        <w:rPr>
          <w:sz w:val="28"/>
          <w:szCs w:val="28"/>
        </w:rPr>
        <w:t>Барышев</w:t>
      </w:r>
      <w:proofErr w:type="spellEnd"/>
      <w:r w:rsidRPr="006E791E">
        <w:rPr>
          <w:sz w:val="28"/>
          <w:szCs w:val="28"/>
        </w:rPr>
        <w:t xml:space="preserve"> – Глава Каргасокского сельского поселени</w:t>
      </w:r>
      <w:proofErr w:type="gramStart"/>
      <w:r w:rsidRPr="006E791E">
        <w:rPr>
          <w:sz w:val="28"/>
          <w:szCs w:val="28"/>
        </w:rPr>
        <w:t>я</w:t>
      </w:r>
      <w:r w:rsidR="001C5E88" w:rsidRPr="006E791E">
        <w:rPr>
          <w:sz w:val="28"/>
          <w:szCs w:val="28"/>
        </w:rPr>
        <w:t>(</w:t>
      </w:r>
      <w:proofErr w:type="gramEnd"/>
      <w:r w:rsidR="001C5E88" w:rsidRPr="006E791E">
        <w:rPr>
          <w:sz w:val="28"/>
          <w:szCs w:val="28"/>
        </w:rPr>
        <w:t>по согласованию)</w:t>
      </w:r>
      <w:r w:rsidRPr="006E791E">
        <w:rPr>
          <w:sz w:val="28"/>
          <w:szCs w:val="28"/>
        </w:rPr>
        <w:t>;</w:t>
      </w:r>
    </w:p>
    <w:p w:rsidR="00740F28" w:rsidRPr="006E791E" w:rsidRDefault="00740F28" w:rsidP="00740F28">
      <w:pPr>
        <w:tabs>
          <w:tab w:val="left" w:pos="8931"/>
        </w:tabs>
        <w:ind w:firstLine="426"/>
        <w:rPr>
          <w:sz w:val="28"/>
          <w:szCs w:val="28"/>
        </w:rPr>
      </w:pPr>
      <w:r w:rsidRPr="006E791E">
        <w:rPr>
          <w:sz w:val="28"/>
          <w:szCs w:val="28"/>
        </w:rPr>
        <w:t xml:space="preserve">А.В. </w:t>
      </w:r>
      <w:proofErr w:type="spellStart"/>
      <w:r w:rsidRPr="006E791E">
        <w:rPr>
          <w:sz w:val="28"/>
          <w:szCs w:val="28"/>
        </w:rPr>
        <w:t>Мусатова</w:t>
      </w:r>
      <w:proofErr w:type="spellEnd"/>
      <w:r w:rsidRPr="006E791E">
        <w:rPr>
          <w:sz w:val="28"/>
          <w:szCs w:val="28"/>
        </w:rPr>
        <w:t xml:space="preserve"> – ведущий специалист Администрации Каргасокского сельского поселени</w:t>
      </w:r>
      <w:proofErr w:type="gramStart"/>
      <w:r w:rsidRPr="006E791E">
        <w:rPr>
          <w:sz w:val="28"/>
          <w:szCs w:val="28"/>
        </w:rPr>
        <w:t>я</w:t>
      </w:r>
      <w:r w:rsidR="001C5E88" w:rsidRPr="006E791E">
        <w:rPr>
          <w:sz w:val="28"/>
          <w:szCs w:val="28"/>
        </w:rPr>
        <w:t>(</w:t>
      </w:r>
      <w:proofErr w:type="gramEnd"/>
      <w:r w:rsidR="001C5E88" w:rsidRPr="006E791E">
        <w:rPr>
          <w:sz w:val="28"/>
          <w:szCs w:val="28"/>
        </w:rPr>
        <w:t>по согласованию)</w:t>
      </w:r>
      <w:r w:rsidRPr="006E791E">
        <w:rPr>
          <w:sz w:val="28"/>
          <w:szCs w:val="28"/>
        </w:rPr>
        <w:t>;</w:t>
      </w:r>
    </w:p>
    <w:p w:rsidR="00740F28" w:rsidRPr="006E791E" w:rsidRDefault="005271A5" w:rsidP="00740F28">
      <w:pPr>
        <w:tabs>
          <w:tab w:val="left" w:pos="8931"/>
        </w:tabs>
        <w:ind w:firstLine="426"/>
        <w:rPr>
          <w:sz w:val="28"/>
          <w:szCs w:val="28"/>
        </w:rPr>
      </w:pPr>
      <w:r w:rsidRPr="006E791E">
        <w:rPr>
          <w:sz w:val="28"/>
          <w:szCs w:val="28"/>
        </w:rPr>
        <w:t>Т.В. Лактионова</w:t>
      </w:r>
      <w:r w:rsidR="006F7D54" w:rsidRPr="006E791E">
        <w:rPr>
          <w:sz w:val="28"/>
          <w:szCs w:val="28"/>
        </w:rPr>
        <w:t xml:space="preserve"> – п</w:t>
      </w:r>
      <w:r w:rsidR="00740F28" w:rsidRPr="006E791E">
        <w:rPr>
          <w:sz w:val="28"/>
          <w:szCs w:val="28"/>
        </w:rPr>
        <w:t>редседатель Совета Каргасокского сельского поселения (по согласованию);</w:t>
      </w:r>
    </w:p>
    <w:p w:rsidR="00740F28" w:rsidRPr="006E791E" w:rsidRDefault="006F7D54" w:rsidP="00740F28">
      <w:pPr>
        <w:tabs>
          <w:tab w:val="left" w:pos="8931"/>
        </w:tabs>
        <w:ind w:firstLine="426"/>
        <w:rPr>
          <w:sz w:val="28"/>
          <w:szCs w:val="28"/>
        </w:rPr>
      </w:pPr>
      <w:r w:rsidRPr="006E791E">
        <w:rPr>
          <w:sz w:val="28"/>
          <w:szCs w:val="28"/>
        </w:rPr>
        <w:t xml:space="preserve">С.И. </w:t>
      </w:r>
      <w:proofErr w:type="spellStart"/>
      <w:r w:rsidRPr="006E791E">
        <w:rPr>
          <w:sz w:val="28"/>
          <w:szCs w:val="28"/>
        </w:rPr>
        <w:t>Голещихин</w:t>
      </w:r>
      <w:proofErr w:type="spellEnd"/>
      <w:r w:rsidR="00740F28" w:rsidRPr="006E791E">
        <w:rPr>
          <w:sz w:val="28"/>
          <w:szCs w:val="28"/>
        </w:rPr>
        <w:t xml:space="preserve"> – ведущий специалист - архитектор Администрации Каргасокского сельского поселени</w:t>
      </w:r>
      <w:proofErr w:type="gramStart"/>
      <w:r w:rsidR="00740F28" w:rsidRPr="006E791E">
        <w:rPr>
          <w:sz w:val="28"/>
          <w:szCs w:val="28"/>
        </w:rPr>
        <w:t>я</w:t>
      </w:r>
      <w:r w:rsidRPr="006E791E">
        <w:rPr>
          <w:sz w:val="28"/>
          <w:szCs w:val="28"/>
        </w:rPr>
        <w:t>(</w:t>
      </w:r>
      <w:proofErr w:type="gramEnd"/>
      <w:r w:rsidRPr="006E791E">
        <w:rPr>
          <w:sz w:val="28"/>
          <w:szCs w:val="28"/>
        </w:rPr>
        <w:t>по согласованию)</w:t>
      </w:r>
      <w:r w:rsidR="00740F28" w:rsidRPr="006E791E">
        <w:rPr>
          <w:sz w:val="28"/>
          <w:szCs w:val="28"/>
        </w:rPr>
        <w:t>;</w:t>
      </w:r>
    </w:p>
    <w:p w:rsidR="00740F28" w:rsidRPr="006E791E" w:rsidRDefault="00C57FAE" w:rsidP="00740F28">
      <w:pPr>
        <w:tabs>
          <w:tab w:val="left" w:pos="8931"/>
        </w:tabs>
        <w:ind w:firstLine="426"/>
        <w:rPr>
          <w:sz w:val="28"/>
          <w:szCs w:val="28"/>
        </w:rPr>
      </w:pPr>
      <w:r w:rsidRPr="006E791E">
        <w:rPr>
          <w:sz w:val="28"/>
          <w:szCs w:val="28"/>
        </w:rPr>
        <w:t>Д.Б. Соколов</w:t>
      </w:r>
      <w:r w:rsidR="00740F28" w:rsidRPr="006E791E">
        <w:rPr>
          <w:sz w:val="28"/>
          <w:szCs w:val="28"/>
        </w:rPr>
        <w:t xml:space="preserve"> – член п</w:t>
      </w:r>
      <w:r w:rsidR="006F7D54" w:rsidRPr="006E791E">
        <w:rPr>
          <w:sz w:val="28"/>
          <w:szCs w:val="28"/>
        </w:rPr>
        <w:t>артии «Единая Россия»</w:t>
      </w:r>
      <w:r w:rsidR="00740F28" w:rsidRPr="006E791E">
        <w:rPr>
          <w:sz w:val="28"/>
          <w:szCs w:val="28"/>
        </w:rPr>
        <w:t>;</w:t>
      </w:r>
    </w:p>
    <w:p w:rsidR="00740F28" w:rsidRPr="006E791E" w:rsidRDefault="00740F28" w:rsidP="00740F28">
      <w:pPr>
        <w:tabs>
          <w:tab w:val="left" w:pos="8931"/>
        </w:tabs>
        <w:ind w:firstLine="426"/>
        <w:rPr>
          <w:sz w:val="28"/>
          <w:szCs w:val="28"/>
        </w:rPr>
      </w:pPr>
      <w:r w:rsidRPr="006E791E">
        <w:rPr>
          <w:sz w:val="28"/>
          <w:szCs w:val="28"/>
        </w:rPr>
        <w:t xml:space="preserve">В.П. Гришаев – </w:t>
      </w:r>
      <w:r w:rsidR="006F7D54" w:rsidRPr="006E791E">
        <w:rPr>
          <w:sz w:val="28"/>
          <w:szCs w:val="28"/>
        </w:rPr>
        <w:t>п</w:t>
      </w:r>
      <w:r w:rsidRPr="006E791E">
        <w:rPr>
          <w:sz w:val="28"/>
          <w:szCs w:val="28"/>
        </w:rPr>
        <w:t>редседатель местной общественной организации ветеранов и инвалидов Каргасокского района Томской области (по согласованию);</w:t>
      </w:r>
    </w:p>
    <w:p w:rsidR="00740F28" w:rsidRPr="006E791E" w:rsidRDefault="006E791E" w:rsidP="00740F28">
      <w:pPr>
        <w:tabs>
          <w:tab w:val="left" w:pos="8931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Г.А. </w:t>
      </w:r>
      <w:r w:rsidR="00740F28" w:rsidRPr="006E791E">
        <w:rPr>
          <w:sz w:val="28"/>
          <w:szCs w:val="28"/>
        </w:rPr>
        <w:t xml:space="preserve">Еременко – </w:t>
      </w:r>
      <w:r w:rsidR="006F7D54" w:rsidRPr="006E791E">
        <w:rPr>
          <w:sz w:val="28"/>
          <w:szCs w:val="28"/>
        </w:rPr>
        <w:t>н</w:t>
      </w:r>
      <w:r w:rsidR="00740F28" w:rsidRPr="006E791E">
        <w:rPr>
          <w:sz w:val="28"/>
          <w:szCs w:val="28"/>
        </w:rPr>
        <w:t>ачальник МКУ «Управление жилищно-коммунального хозяйства и капитального строительства</w:t>
      </w:r>
      <w:r w:rsidR="00203BC3" w:rsidRPr="006E791E">
        <w:rPr>
          <w:sz w:val="28"/>
          <w:szCs w:val="28"/>
        </w:rPr>
        <w:t xml:space="preserve"> муниципального образования</w:t>
      </w:r>
      <w:bookmarkStart w:id="4" w:name="_GoBack"/>
      <w:bookmarkEnd w:id="4"/>
      <w:r w:rsidR="00740F28" w:rsidRPr="006E791E">
        <w:rPr>
          <w:sz w:val="28"/>
          <w:szCs w:val="28"/>
        </w:rPr>
        <w:t xml:space="preserve"> «Каргасокский район» (по согласованию).</w:t>
      </w:r>
    </w:p>
    <w:p w:rsidR="00E23C51" w:rsidRDefault="00E23C51" w:rsidP="006160AC"/>
    <w:sectPr w:rsidR="00E23C51" w:rsidSect="006E791E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269D"/>
    <w:multiLevelType w:val="hybridMultilevel"/>
    <w:tmpl w:val="0380B92A"/>
    <w:lvl w:ilvl="0" w:tplc="FE12C0E6">
      <w:start w:val="1"/>
      <w:numFmt w:val="decimal"/>
      <w:lvlText w:val="%1."/>
      <w:lvlJc w:val="left"/>
      <w:pPr>
        <w:ind w:left="1286" w:hanging="435"/>
      </w:pPr>
      <w:rPr>
        <w:rFonts w:eastAsia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B1E72"/>
    <w:rsid w:val="0008397B"/>
    <w:rsid w:val="00136621"/>
    <w:rsid w:val="001449A8"/>
    <w:rsid w:val="00162691"/>
    <w:rsid w:val="001C5E88"/>
    <w:rsid w:val="00203BC3"/>
    <w:rsid w:val="00217F34"/>
    <w:rsid w:val="0025330C"/>
    <w:rsid w:val="002E70AE"/>
    <w:rsid w:val="003554A7"/>
    <w:rsid w:val="00393FF8"/>
    <w:rsid w:val="004575E6"/>
    <w:rsid w:val="005271A5"/>
    <w:rsid w:val="005A1A26"/>
    <w:rsid w:val="006160AC"/>
    <w:rsid w:val="006E791E"/>
    <w:rsid w:val="006F7D54"/>
    <w:rsid w:val="0070645C"/>
    <w:rsid w:val="00740F28"/>
    <w:rsid w:val="007A06EF"/>
    <w:rsid w:val="007A4E9D"/>
    <w:rsid w:val="007B392E"/>
    <w:rsid w:val="008D4F9E"/>
    <w:rsid w:val="009447BA"/>
    <w:rsid w:val="009915BE"/>
    <w:rsid w:val="00A55F4D"/>
    <w:rsid w:val="00A56A07"/>
    <w:rsid w:val="00BB1E72"/>
    <w:rsid w:val="00C42D8B"/>
    <w:rsid w:val="00C44BBB"/>
    <w:rsid w:val="00C57FAE"/>
    <w:rsid w:val="00C85EBF"/>
    <w:rsid w:val="00CD08EC"/>
    <w:rsid w:val="00CD3F39"/>
    <w:rsid w:val="00D710BA"/>
    <w:rsid w:val="00E23C51"/>
    <w:rsid w:val="00E3258B"/>
    <w:rsid w:val="00F25725"/>
    <w:rsid w:val="00F91E0C"/>
    <w:rsid w:val="00FE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E72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E72"/>
    <w:rPr>
      <w:rFonts w:ascii="Times New Roman" w:eastAsia="Times New Roman" w:hAnsi="Times New Roman" w:cs="Times New Roman"/>
      <w:bCs/>
      <w:kern w:val="32"/>
      <w:sz w:val="24"/>
      <w:szCs w:val="24"/>
      <w:lang w:eastAsia="ru-RU"/>
    </w:rPr>
  </w:style>
  <w:style w:type="paragraph" w:styleId="a3">
    <w:name w:val="List Paragraph"/>
    <w:aliases w:val="Показатель"/>
    <w:basedOn w:val="a"/>
    <w:uiPriority w:val="34"/>
    <w:qFormat/>
    <w:rsid w:val="006160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A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E72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E72"/>
    <w:rPr>
      <w:rFonts w:ascii="Times New Roman" w:eastAsia="Times New Roman" w:hAnsi="Times New Roman" w:cs="Times New Roman"/>
      <w:bCs/>
      <w:kern w:val="32"/>
      <w:sz w:val="24"/>
      <w:szCs w:val="24"/>
      <w:lang w:eastAsia="ru-RU"/>
    </w:rPr>
  </w:style>
  <w:style w:type="paragraph" w:styleId="a3">
    <w:name w:val="List Paragraph"/>
    <w:aliases w:val="Показатель"/>
    <w:basedOn w:val="a"/>
    <w:uiPriority w:val="34"/>
    <w:qFormat/>
    <w:rsid w:val="006160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rubleva</dc:creator>
  <cp:lastModifiedBy>chubabriya</cp:lastModifiedBy>
  <cp:revision>2</cp:revision>
  <cp:lastPrinted>2017-09-20T08:05:00Z</cp:lastPrinted>
  <dcterms:created xsi:type="dcterms:W3CDTF">2017-09-20T08:10:00Z</dcterms:created>
  <dcterms:modified xsi:type="dcterms:W3CDTF">2017-09-20T08:10:00Z</dcterms:modified>
</cp:coreProperties>
</file>